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114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关于市十四届人大四次会议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153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号建议的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张纯芳代表：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您在市十四届人大四次会议期间所提的《关于促进温州高新区“一区多园”协同发展的建议》（人大建议153号）收悉。您在建议中就如何推进温州高新区“一区多园”协同发展提出要优化调整“一区多园”组织架构、出台“一区多园”评价机制和考核管理办法、加强各园区政策和财政支持力度等建议，我局深表赞同。经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2018年，国务院批复同意宁波、温州国家高新区建设宁波温州国家自主创新示范区</w:t>
      </w:r>
      <w:r>
        <w:rPr>
          <w:rFonts w:hint="default" w:ascii="Times New Roman" w:hAnsi="Times New Roman" w:eastAsia="FangSong_GB2312" w:cs="Times New Roman"/>
          <w:kern w:val="0"/>
          <w:sz w:val="32"/>
          <w:szCs w:val="32"/>
          <w:shd w:val="clear" w:color="auto" w:fill="FFFFFF"/>
          <w:lang w:eastAsia="zh-CN"/>
        </w:rPr>
        <w:t>以来，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规划形成以国家高新区为核心，联动温州浙南沿海先进装备产业集聚区核心区、瓯江口产业集聚区核心区、温州高教园区、乐清智能电气省级高新技术产业园区、瑞安智能成套装备高新技术产业园区等“一区五园”建设格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聚焦创新引领、平台提质、产业提升、生态构筑“多措并举”，推动区域创新能级跨越提升。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一是综合实力明显增强。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实施《温州国家高新区“一区多园”建设管理办法》，2023年温州国家高新区排名实现六连升、跃升至第68位，首次进入全国前40%。最新科技进步统计监测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龙湾区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创新指数位列全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省第七、连续五年全市第一，再获市县党政领导科技进步目标责任制考核优秀单位，是全市唯一三年荣获优秀的县（市、区），并在全市唯一获得和蝉联全省科技创新最高荣誉“科技创新鼎”。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二是科创平台稳步提质。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锚定新能源、数字经济、生命健康、智能制造等新赛道，提速建设“三谷”、“万亩千亿”新产业平台。列入全省“双十”布局，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省激光智能装备技术创新中心获批，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瓯江实验室集聚高水平科研团队50个。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高能级创新平台17家，其中省级新型研发机构6家。深化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全市大孵化集群战略，2023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年新增孵化面积43.02万平方米、总量超75万平方米，均居全市首位。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三是创新生态持续优化。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实施科技企业“双倍增”计划，2023年新增高新技术企业124家、省科技型中小企业290家。落实“改革攻坚”一号工程，成功揭榜技术产权证券化试点国家级改革任务，国家级“先投后股”试点首个项目完成签约。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探索企业创新积分金融应用场景，与多家银行达成“创新积分贷”合作意向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下一步，我们将重点最好以下几方面工作，全力推进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/>
        </w:rPr>
        <w:t>温州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/>
        </w:rPr>
        <w:t>高新区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高质量发展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一、对标对表，深化进等升位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按照全域创新理念，持续推进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温州国家高新区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“一区多园”建设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《温州国家高新技术产业开发区“一区多园”建设管理办法（试行）》的基础上，以温州湾新区设立为契机，加快完善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温州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高新区“一区多园”工作机制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实施“一区多园”统筹发展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迭代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实施温州国家高新区“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升位”新超越计划，以无锡（新吴）国家高新区等先进园区为争先竞位目标，积极实施赶超战略，全面提升产业竞争力和自主创新能力。乐清、瑞安省级高新区等分园加快标志性产业链建设，提升亩均税收、亩均研发投入等“双亩均”水平，力争排名保持全省第一方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二、深化改革，优化要素保障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推进政策改革先行先试。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坚持科技创新和制度创新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双轮驱动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，全面深化科技体制改革，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推进科技政策扎实落地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围绕“产学研用金、才政介美云”十联动创新生态构建要求，引导温州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国家高新区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开展投贷联动、“科创指数”融资模式、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“头部企业+研发平台”产学研协同创新模式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科技成果“沿途下蛋”等技术要素市场化配置改革试点。借助国家自创区建设，指导温州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国家高新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区在科技体制改革创新领域开展先行先试，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着力破解影响科技赋能发展的体制机制障碍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重点落实“先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投后股”、企业创新积分制改革。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三、加强平台赋能，推动量质提升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深入实施高能级创新平台拓面计划。围绕产业链布局创新链，强化院企合作，加快招引国内外知名高校院所来温共建高能级创新平台、大院名校技术成果转移转化中心。指导温州国家高新区推进香港理工大学温州研究院建设工作。持续推进高能级创新平台提质工作。以平台比拼和绩效评价为抓手，切实提升瓯江实验室、国科温州研究院等已建高能级创新平台的创新赋能水平，持续提升平台研发产出率、技术转化率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成果落地率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立线上线下结合的科技成果和创新项目路演机制，常态化举办高能级创新平台成果展示暨项目投融资对接会，每月组织开展高能级创新平台进企业、企业入平台“双走访”专项活动，推动高能级创新平台、高校院所等科技成果在孵化基地中转化落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zh-TW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四、强化机制建设，推进协同发展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zh-TW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坚持“一区多园”一盘棋，指导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/>
        </w:rPr>
        <w:t>温州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国家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/>
        </w:rPr>
        <w:t>高新区完善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组织领导、分园遴选考核、沟通协调、统筹推进等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，推动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引导有实力的园区有序纳入高新区分园序列，印发实施温州国家自创区和环大罗山科创走廊新三年行动计划，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每年在短板指标赶超提升、创新资源共建共享、主导产业培育壮大等方面制定工作任务清单，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助力温州高新区晋位升级，持续提升高新区在全国的综合位势和创新能级。充分发挥高新区作为全市科技创新策源地的作用，构建高新区与分园之间的协同机制，引导高新区在创新平台、高端人才、科技服务、科技金融等方面实现对外输出，辐射带动全市经济实现高质量发展。谋划设立温州国家高新区“一区多园”发展基金，集中支持推进“一区多园”建设的重要事项、重要问题和重点工作，推动科技人才、科创平台、科创项目在高新区“一区多园”集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最后，感谢您对科技创新工作的支持。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联系人：林忠华，联系电话：88287012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1"/>
        <w:rPr>
          <w:rFonts w:hint="default"/>
        </w:rPr>
      </w:pPr>
    </w:p>
    <w:p>
      <w:pPr>
        <w:pStyle w:val="11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抄送：市人大常委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会代表工委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，市府办，龙湾区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人大常委会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YWIyMDM4ODBiMGQxZjMyOGRiZTRmZDI5NzU3NDE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B4E3C67"/>
    <w:rsid w:val="0C367F2E"/>
    <w:rsid w:val="0C9D2956"/>
    <w:rsid w:val="0C9F11B1"/>
    <w:rsid w:val="0CC71781"/>
    <w:rsid w:val="0D4015BB"/>
    <w:rsid w:val="0E39220B"/>
    <w:rsid w:val="122D02D9"/>
    <w:rsid w:val="13CA639A"/>
    <w:rsid w:val="148B7538"/>
    <w:rsid w:val="158741A4"/>
    <w:rsid w:val="16273595"/>
    <w:rsid w:val="177054E1"/>
    <w:rsid w:val="178070FD"/>
    <w:rsid w:val="18622D1B"/>
    <w:rsid w:val="18996DF2"/>
    <w:rsid w:val="19F33BB6"/>
    <w:rsid w:val="1A6C6674"/>
    <w:rsid w:val="1AB62E35"/>
    <w:rsid w:val="1AE71241"/>
    <w:rsid w:val="1C033E58"/>
    <w:rsid w:val="1C4050AC"/>
    <w:rsid w:val="1C7C37C2"/>
    <w:rsid w:val="1E852174"/>
    <w:rsid w:val="1F132FD3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4E46F1D"/>
    <w:rsid w:val="26170C2C"/>
    <w:rsid w:val="26527EB6"/>
    <w:rsid w:val="269366F1"/>
    <w:rsid w:val="26DC2275"/>
    <w:rsid w:val="27E40FE2"/>
    <w:rsid w:val="27EB2370"/>
    <w:rsid w:val="29EB53B1"/>
    <w:rsid w:val="2AF13271"/>
    <w:rsid w:val="2B7B5D32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982B26"/>
    <w:rsid w:val="2F762E67"/>
    <w:rsid w:val="2F864FA4"/>
    <w:rsid w:val="2FBB6ACC"/>
    <w:rsid w:val="2FD22B15"/>
    <w:rsid w:val="30325F36"/>
    <w:rsid w:val="31751578"/>
    <w:rsid w:val="317B7E30"/>
    <w:rsid w:val="31975317"/>
    <w:rsid w:val="32667DA6"/>
    <w:rsid w:val="332B3F69"/>
    <w:rsid w:val="336E3E55"/>
    <w:rsid w:val="343B01DB"/>
    <w:rsid w:val="34692F9B"/>
    <w:rsid w:val="3470617C"/>
    <w:rsid w:val="34A55F9D"/>
    <w:rsid w:val="35C0308E"/>
    <w:rsid w:val="35D97CAC"/>
    <w:rsid w:val="36184F77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7604D6"/>
    <w:rsid w:val="3DAE6C4C"/>
    <w:rsid w:val="415113BD"/>
    <w:rsid w:val="428240EF"/>
    <w:rsid w:val="43313794"/>
    <w:rsid w:val="43B34232"/>
    <w:rsid w:val="43D81D74"/>
    <w:rsid w:val="44531571"/>
    <w:rsid w:val="45AA011D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BD627C"/>
    <w:rsid w:val="51D501DA"/>
    <w:rsid w:val="52940405"/>
    <w:rsid w:val="52CA50F4"/>
    <w:rsid w:val="53016EFE"/>
    <w:rsid w:val="533B7DA0"/>
    <w:rsid w:val="535B5D4C"/>
    <w:rsid w:val="540C5299"/>
    <w:rsid w:val="572B3ADE"/>
    <w:rsid w:val="57653987"/>
    <w:rsid w:val="57A80A84"/>
    <w:rsid w:val="5915699E"/>
    <w:rsid w:val="59771406"/>
    <w:rsid w:val="5BD85FFE"/>
    <w:rsid w:val="5D37614A"/>
    <w:rsid w:val="5E1F278A"/>
    <w:rsid w:val="5E2A2EEB"/>
    <w:rsid w:val="5E2F6887"/>
    <w:rsid w:val="5FBE1B3D"/>
    <w:rsid w:val="5FFF727B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853425E"/>
    <w:rsid w:val="698C6808"/>
    <w:rsid w:val="6A132A85"/>
    <w:rsid w:val="6A7D49EA"/>
    <w:rsid w:val="6A9D0379"/>
    <w:rsid w:val="6AFC3D3C"/>
    <w:rsid w:val="6B560E7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1184E25"/>
    <w:rsid w:val="721E436D"/>
    <w:rsid w:val="72CB65F3"/>
    <w:rsid w:val="73964DA9"/>
    <w:rsid w:val="745A5E80"/>
    <w:rsid w:val="75124773"/>
    <w:rsid w:val="75AA24FD"/>
    <w:rsid w:val="75F06371"/>
    <w:rsid w:val="7782124A"/>
    <w:rsid w:val="77971177"/>
    <w:rsid w:val="77C677ED"/>
    <w:rsid w:val="77E5216A"/>
    <w:rsid w:val="796340E7"/>
    <w:rsid w:val="797C182B"/>
    <w:rsid w:val="79DD6C0C"/>
    <w:rsid w:val="7A5A200A"/>
    <w:rsid w:val="7A9D2EE4"/>
    <w:rsid w:val="7AE01265"/>
    <w:rsid w:val="7AEB494F"/>
    <w:rsid w:val="7B643141"/>
    <w:rsid w:val="7BC6204D"/>
    <w:rsid w:val="7BED0C0D"/>
    <w:rsid w:val="7C0111EE"/>
    <w:rsid w:val="7CAB4D9F"/>
    <w:rsid w:val="7D6C7BFE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567"/>
    </w:pPr>
    <w:rPr>
      <w:rFonts w:ascii="Calibri" w:hAnsi="Calibri"/>
      <w:szCs w:val="21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end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6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4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customStyle="1" w:styleId="15">
    <w:name w:val="Body Text First Indent1"/>
    <w:basedOn w:val="3"/>
    <w:qFormat/>
    <w:uiPriority w:val="0"/>
    <w:pPr>
      <w:ind w:firstLine="420" w:firstLineChars="100"/>
    </w:pPr>
    <w:rPr>
      <w:rFonts w:eastAsia="宋体"/>
    </w:rPr>
  </w:style>
  <w:style w:type="paragraph" w:customStyle="1" w:styleId="16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2484</Words>
  <Characters>2564</Characters>
  <Lines>22</Lines>
  <Paragraphs>6</Paragraphs>
  <TotalTime>0</TotalTime>
  <ScaleCrop>false</ScaleCrop>
  <LinksUpToDate>false</LinksUpToDate>
  <CharactersWithSpaces>2680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......</cp:lastModifiedBy>
  <cp:lastPrinted>2022-08-14T07:48:00Z</cp:lastPrinted>
  <dcterms:modified xsi:type="dcterms:W3CDTF">2024-06-27T16:46:29Z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9198D5D54F8C4A8A9E6B339689148FB9</vt:lpwstr>
  </property>
</Properties>
</file>