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方正小标宋简体" w:cs="Times New Roman"/>
          <w:kern w:val="2"/>
          <w:sz w:val="44"/>
          <w:szCs w:val="44"/>
          <w:lang w:val="en-US" w:eastAsia="zh-CN" w:bidi="ar-SA"/>
        </w:rPr>
      </w:pPr>
      <w:r>
        <w:rPr>
          <w:rFonts w:eastAsia="仿宋_GB2312"/>
          <w:b/>
          <w:sz w:val="32"/>
          <w:szCs w:val="32"/>
        </w:rPr>
        <w:drawing>
          <wp:anchor distT="0" distB="0" distL="114300" distR="114300" simplePos="0" relativeHeight="251660288" behindDoc="1" locked="0" layoutInCell="1" allowOverlap="1">
            <wp:simplePos x="0" y="0"/>
            <wp:positionH relativeFrom="column">
              <wp:posOffset>-989965</wp:posOffset>
            </wp:positionH>
            <wp:positionV relativeFrom="paragraph">
              <wp:posOffset>-1323975</wp:posOffset>
            </wp:positionV>
            <wp:extent cx="7523480" cy="10658475"/>
            <wp:effectExtent l="0" t="0" r="1270" b="9525"/>
            <wp:wrapNone/>
            <wp:docPr id="2" name="Picture 2" descr="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函"/>
                    <pic:cNvPicPr>
                      <a:picLocks noChangeAspect="1"/>
                    </pic:cNvPicPr>
                  </pic:nvPicPr>
                  <pic:blipFill>
                    <a:blip r:embed="rId5"/>
                    <a:stretch>
                      <a:fillRect/>
                    </a:stretch>
                  </pic:blipFill>
                  <pic:spPr>
                    <a:xfrm>
                      <a:off x="0" y="0"/>
                      <a:ext cx="7523480" cy="10658475"/>
                    </a:xfrm>
                    <a:prstGeom prst="rect">
                      <a:avLst/>
                    </a:prstGeom>
                    <a:noFill/>
                    <a:ln>
                      <a:noFill/>
                    </a:ln>
                  </pic:spPr>
                </pic:pic>
              </a:graphicData>
            </a:graphic>
          </wp:anchor>
        </w:drawing>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方正小标宋简体" w:cs="Times New Roman"/>
          <w:kern w:val="2"/>
          <w:sz w:val="44"/>
          <w:szCs w:val="44"/>
          <w:lang w:val="en-US" w:eastAsia="zh-CN" w:bidi="ar-SA"/>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方正小标宋简体" w:cs="Times New Roman"/>
          <w:kern w:val="2"/>
          <w:sz w:val="44"/>
          <w:szCs w:val="44"/>
          <w:lang w:val="en-US" w:eastAsia="zh-CN" w:bidi="ar-SA"/>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方正小标宋简体" w:cs="Times New Roman"/>
          <w:kern w:val="2"/>
          <w:sz w:val="44"/>
          <w:szCs w:val="44"/>
          <w:lang w:val="en-US" w:eastAsia="zh-CN" w:bidi="ar-SA"/>
        </w:rPr>
      </w:pPr>
      <w:r>
        <w:rPr>
          <w:rFonts w:hint="default" w:ascii="Times New Roman" w:hAnsi="Times New Roman" w:eastAsia="方正小标宋简体" w:cs="Times New Roman"/>
          <w:kern w:val="2"/>
          <w:sz w:val="44"/>
          <w:szCs w:val="44"/>
          <w:lang w:val="en-US" w:eastAsia="zh-CN" w:bidi="ar-SA"/>
        </w:rPr>
        <w:t>《</w:t>
      </w:r>
      <w:r>
        <w:rPr>
          <w:rFonts w:hint="default" w:ascii="Times New Roman" w:hAnsi="Times New Roman" w:eastAsia="方正小标宋简体" w:cs="Times New Roman"/>
          <w:kern w:val="2"/>
          <w:sz w:val="44"/>
          <w:szCs w:val="44"/>
          <w:lang w:val="en-US" w:eastAsia="zh-Hans" w:bidi="ar-SA"/>
        </w:rPr>
        <w:t>温州市科研诚信管理办法</w:t>
      </w:r>
      <w:r>
        <w:rPr>
          <w:rFonts w:hint="default" w:ascii="Times New Roman" w:hAnsi="Times New Roman" w:eastAsia="方正小标宋简体" w:cs="Times New Roman"/>
          <w:kern w:val="2"/>
          <w:sz w:val="44"/>
          <w:szCs w:val="44"/>
          <w:lang w:val="en-US" w:eastAsia="zh-CN" w:bidi="ar-SA"/>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方正小标宋简体" w:cs="Times New Roman"/>
          <w:kern w:val="2"/>
          <w:sz w:val="44"/>
          <w:szCs w:val="44"/>
          <w:lang w:val="en-US" w:eastAsia="zh-CN" w:bidi="ar-SA"/>
        </w:rPr>
      </w:pPr>
      <w:r>
        <w:rPr>
          <w:rFonts w:hint="default" w:ascii="Times New Roman" w:hAnsi="Times New Roman" w:eastAsia="方正小标宋简体" w:cs="Times New Roman"/>
          <w:kern w:val="2"/>
          <w:sz w:val="44"/>
          <w:szCs w:val="44"/>
          <w:lang w:val="en-US" w:eastAsia="zh-CN" w:bidi="ar-SA"/>
        </w:rPr>
        <w:t>政策解读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imes New Roman" w:hAnsi="Times New Roman" w:eastAsia="方正小标宋简体" w:cs="Times New Roman"/>
          <w:kern w:val="2"/>
          <w:sz w:val="44"/>
          <w:szCs w:val="44"/>
          <w:lang w:val="en-US" w:eastAsia="zh-CN" w:bidi="ar-SA"/>
        </w:rPr>
      </w:pP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Chars="0" w:right="0" w:rightChars="0" w:firstLine="640"/>
        <w:jc w:val="both"/>
        <w:textAlignment w:val="auto"/>
        <w:rPr>
          <w:rFonts w:hint="default" w:ascii="Times New Roman" w:hAnsi="Times New Roman" w:eastAsia="黑体" w:cs="Times New Roman Regular"/>
          <w:kern w:val="2"/>
          <w:sz w:val="32"/>
          <w:szCs w:val="32"/>
          <w:lang w:val="en" w:eastAsia="zh-CN" w:bidi="ar-SA"/>
        </w:rPr>
      </w:pPr>
      <w:r>
        <w:rPr>
          <w:rFonts w:hint="default" w:ascii="Times New Roman" w:hAnsi="Times New Roman" w:eastAsia="黑体" w:cs="Times New Roman Regular"/>
          <w:kern w:val="2"/>
          <w:sz w:val="32"/>
          <w:szCs w:val="32"/>
          <w:lang w:val="en" w:eastAsia="zh-CN" w:bidi="ar-SA"/>
        </w:rPr>
        <w:t>一、修订背景</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Chars="0" w:right="0" w:rightChars="0" w:firstLine="640"/>
        <w:jc w:val="both"/>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2020年9月，科学技术部令第19号《科学技术活动违规行为处理暂行规定》正式实施，规范科学技术活动违规行为处理，营造了风清气正的良好科研氛围。2020年12月，国务院办公厅印发</w:t>
      </w:r>
      <w:r>
        <w:rPr>
          <w:rFonts w:hint="eastAsia" w:ascii="Times New Roman" w:hAnsi="Times New Roman" w:eastAsia="仿宋_GB2312"/>
          <w:sz w:val="32"/>
          <w:szCs w:val="32"/>
        </w:rPr>
        <w:t>《关于进一步完善失信约束制度构建诚信建设长效机制的指导意见》</w:t>
      </w:r>
      <w:r>
        <w:rPr>
          <w:rFonts w:hint="eastAsia" w:ascii="Times New Roman" w:hAnsi="Times New Roman" w:eastAsia="仿宋_GB2312"/>
          <w:sz w:val="32"/>
          <w:szCs w:val="32"/>
          <w:lang w:eastAsia="zh-CN"/>
        </w:rPr>
        <w:t>，对失信行为认定、记录、归集、共享、公开、惩戒和</w:t>
      </w:r>
      <w:r>
        <w:rPr>
          <w:rFonts w:hint="eastAsia" w:ascii="Times New Roman" w:hAnsi="Times New Roman" w:eastAsia="仿宋_GB2312"/>
          <w:sz w:val="32"/>
          <w:szCs w:val="32"/>
          <w:lang w:val="en-US" w:eastAsia="zh-CN"/>
        </w:rPr>
        <w:t>信用</w:t>
      </w:r>
      <w:r>
        <w:rPr>
          <w:rFonts w:hint="eastAsia" w:ascii="Times New Roman" w:hAnsi="Times New Roman" w:eastAsia="仿宋_GB2312"/>
          <w:sz w:val="32"/>
          <w:szCs w:val="32"/>
          <w:lang w:eastAsia="zh-CN"/>
        </w:rPr>
        <w:t>修复等方面提出新的要求，作出新的部署。</w:t>
      </w:r>
      <w:r>
        <w:rPr>
          <w:rFonts w:hint="eastAsia" w:ascii="Times New Roman" w:hAnsi="Times New Roman" w:eastAsia="仿宋_GB2312"/>
          <w:sz w:val="32"/>
          <w:szCs w:val="32"/>
          <w:lang w:val="en-US" w:eastAsia="zh-CN"/>
        </w:rPr>
        <w:t>2022年8月，科技部等二十二部门印发《科研失信行为调查处理规则》，为科研失信行为调查处理工作立规矩、订守则，进一步规范调查程序，统一处理尺度</w:t>
      </w:r>
      <w:r>
        <w:rPr>
          <w:rFonts w:hint="eastAsia" w:ascii="Times New Roman" w:hAnsi="Times New Roman" w:eastAsia="仿宋_GB2312"/>
          <w:sz w:val="32"/>
          <w:szCs w:val="32"/>
          <w:lang w:eastAsia="zh-CN"/>
        </w:rPr>
        <w:t>。</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Chars="0" w:right="0" w:rightChars="0" w:firstLine="640"/>
        <w:jc w:val="both"/>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Hans"/>
        </w:rPr>
        <w:t>为</w:t>
      </w:r>
      <w:r>
        <w:rPr>
          <w:rFonts w:hint="eastAsia" w:ascii="Times New Roman" w:hAnsi="Times New Roman" w:eastAsia="仿宋_GB2312"/>
          <w:sz w:val="32"/>
          <w:szCs w:val="32"/>
          <w:lang w:eastAsia="zh-CN"/>
        </w:rPr>
        <w:t>进一步规范科研诚信管理，参考</w:t>
      </w:r>
      <w:r>
        <w:rPr>
          <w:rFonts w:hint="eastAsia" w:ascii="Times New Roman" w:hAnsi="Times New Roman" w:eastAsia="仿宋_GB2312"/>
          <w:sz w:val="32"/>
          <w:szCs w:val="32"/>
        </w:rPr>
        <w:t>《浙江省科研诚信信息管理办法》</w:t>
      </w:r>
      <w:r>
        <w:rPr>
          <w:rFonts w:hint="eastAsia" w:ascii="Times New Roman" w:hAnsi="Times New Roman" w:eastAsia="仿宋_GB2312"/>
          <w:sz w:val="32"/>
          <w:szCs w:val="32"/>
          <w:lang w:eastAsia="zh-CN"/>
        </w:rPr>
        <w:t>（浙科发监〔2021〕58号），</w:t>
      </w:r>
      <w:r>
        <w:rPr>
          <w:rFonts w:hint="eastAsia" w:ascii="Times New Roman" w:hAnsi="Times New Roman" w:eastAsia="仿宋_GB2312"/>
          <w:sz w:val="32"/>
          <w:szCs w:val="32"/>
          <w:lang w:val="en-US" w:eastAsia="zh-CN"/>
        </w:rPr>
        <w:t>2022年10月，</w:t>
      </w:r>
      <w:r>
        <w:rPr>
          <w:rFonts w:hint="eastAsia" w:ascii="Times New Roman" w:hAnsi="Times New Roman" w:eastAsia="仿宋_GB2312"/>
          <w:sz w:val="32"/>
          <w:szCs w:val="32"/>
          <w:lang w:eastAsia="zh-CN"/>
        </w:rPr>
        <w:t>市科技局启动《温州市科研诚信管理暂行办法》（温市科发〔2019〕28号）修订工作。</w:t>
      </w:r>
    </w:p>
    <w:p>
      <w:pPr>
        <w:keepNext w:val="0"/>
        <w:keepLines w:val="0"/>
        <w:pageBreakBefore w:val="0"/>
        <w:numPr>
          <w:ilvl w:val="0"/>
          <w:numId w:val="1"/>
        </w:numPr>
        <w:kinsoku/>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黑体" w:cs="黑体"/>
          <w:kern w:val="2"/>
          <w:sz w:val="32"/>
          <w:szCs w:val="32"/>
          <w:lang w:val="en" w:eastAsia="zh-CN" w:bidi="ar-SA"/>
        </w:rPr>
        <w:t>修订过程</w:t>
      </w:r>
      <w:r>
        <w:rPr>
          <w:rFonts w:hint="default" w:ascii="Times New Roman" w:hAnsi="Times New Roman" w:eastAsia="仿宋_GB2312" w:cs="Times New Roman Regular"/>
          <w:kern w:val="2"/>
          <w:sz w:val="32"/>
          <w:szCs w:val="32"/>
          <w:lang w:val="en" w:eastAsia="zh-CN" w:bidi="ar-SA"/>
        </w:rPr>
        <w:br w:type="textWrapping"/>
      </w:r>
      <w:r>
        <w:rPr>
          <w:rFonts w:hint="default" w:ascii="Times New Roman" w:hAnsi="Times New Roman" w:eastAsia="仿宋_GB2312" w:cs="Times New Roman Regular"/>
          <w:kern w:val="2"/>
          <w:sz w:val="32"/>
          <w:szCs w:val="32"/>
          <w:lang w:val="en" w:eastAsia="zh-CN" w:bidi="ar-SA"/>
        </w:rPr>
        <w:t>　　在</w:t>
      </w:r>
      <w:r>
        <w:rPr>
          <w:rFonts w:hint="eastAsia" w:ascii="Times New Roman" w:hAnsi="Times New Roman" w:eastAsia="仿宋_GB2312"/>
          <w:sz w:val="32"/>
          <w:szCs w:val="32"/>
          <w:lang w:eastAsia="zh-CN"/>
        </w:rPr>
        <w:t>《温州市科研诚信管理暂行办法》（温市科发〔2019〕28号）</w:t>
      </w:r>
      <w:r>
        <w:rPr>
          <w:rFonts w:hint="default" w:ascii="Times New Roman" w:hAnsi="Times New Roman" w:eastAsia="仿宋_GB2312" w:cs="Times New Roman Regular"/>
          <w:kern w:val="2"/>
          <w:sz w:val="32"/>
          <w:szCs w:val="32"/>
          <w:lang w:val="en" w:eastAsia="zh-CN" w:bidi="ar-SA"/>
        </w:rPr>
        <w:t>文件</w:t>
      </w:r>
      <w:r>
        <w:rPr>
          <w:rFonts w:hint="eastAsia" w:ascii="Times New Roman" w:hAnsi="Times New Roman" w:eastAsia="仿宋_GB2312" w:cs="Times New Roman Regular"/>
          <w:kern w:val="2"/>
          <w:sz w:val="32"/>
          <w:szCs w:val="32"/>
          <w:lang w:val="en-US" w:eastAsia="zh-CN" w:bidi="ar-SA"/>
        </w:rPr>
        <w:t>基础上，</w:t>
      </w:r>
      <w:r>
        <w:rPr>
          <w:rFonts w:hint="default" w:ascii="Times New Roman" w:hAnsi="Times New Roman" w:eastAsia="仿宋_GB2312" w:cs="Times New Roman Regular"/>
          <w:kern w:val="2"/>
          <w:sz w:val="32"/>
          <w:szCs w:val="32"/>
          <w:lang w:val="en" w:eastAsia="zh-CN" w:bidi="ar-SA"/>
        </w:rPr>
        <w:t>市科技局</w:t>
      </w:r>
      <w:r>
        <w:rPr>
          <w:rFonts w:hint="eastAsia" w:ascii="Times New Roman" w:hAnsi="Times New Roman" w:eastAsia="仿宋_GB2312"/>
          <w:sz w:val="32"/>
          <w:szCs w:val="32"/>
          <w:lang w:val="en-US" w:eastAsia="zh-Hans"/>
        </w:rPr>
        <w:t>按照省最新政策规定</w:t>
      </w:r>
      <w:r>
        <w:rPr>
          <w:rFonts w:hint="default" w:ascii="Times New Roman" w:hAnsi="Times New Roman" w:eastAsia="仿宋_GB2312"/>
          <w:sz w:val="32"/>
          <w:szCs w:val="32"/>
          <w:lang w:eastAsia="zh-Hans"/>
        </w:rPr>
        <w:t>，</w:t>
      </w:r>
      <w:r>
        <w:rPr>
          <w:rFonts w:hint="eastAsia" w:ascii="Times New Roman" w:hAnsi="Times New Roman" w:eastAsia="仿宋_GB2312"/>
          <w:sz w:val="32"/>
          <w:szCs w:val="32"/>
          <w:lang w:val="en-US" w:eastAsia="zh-Hans"/>
        </w:rPr>
        <w:t>结合温州实际</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lang w:val="en-US" w:eastAsia="zh-Hans"/>
        </w:rPr>
        <w:t>启动修订</w:t>
      </w:r>
      <w:r>
        <w:rPr>
          <w:rFonts w:hint="eastAsia" w:ascii="Times New Roman" w:hAnsi="Times New Roman" w:eastAsia="仿宋_GB2312" w:cs="Times New Roman Regular"/>
          <w:kern w:val="2"/>
          <w:sz w:val="32"/>
          <w:szCs w:val="32"/>
          <w:lang w:val="en-US" w:eastAsia="zh-CN" w:bidi="ar-SA"/>
        </w:rPr>
        <w:t>工作。</w:t>
      </w:r>
    </w:p>
    <w:p>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Regular"/>
          <w:kern w:val="2"/>
          <w:sz w:val="32"/>
          <w:szCs w:val="32"/>
          <w:lang w:val="en-US" w:eastAsia="zh-CN" w:bidi="ar-SA"/>
        </w:rPr>
        <w:t>2022年</w:t>
      </w:r>
      <w:r>
        <w:rPr>
          <w:rFonts w:hint="default" w:ascii="Times New Roman" w:hAnsi="Times New Roman" w:eastAsia="仿宋_GB2312" w:cs="Times New Roman"/>
          <w:sz w:val="32"/>
          <w:szCs w:val="32"/>
          <w:lang w:eastAsia="zh-Hans"/>
        </w:rPr>
        <w:t>11</w:t>
      </w:r>
      <w:r>
        <w:rPr>
          <w:rFonts w:hint="eastAsia" w:ascii="Times New Roman" w:hAnsi="Times New Roman" w:eastAsia="仿宋_GB2312" w:cs="Times New Roman"/>
          <w:sz w:val="32"/>
          <w:szCs w:val="32"/>
          <w:lang w:val="en-US" w:eastAsia="zh-Hans"/>
        </w:rPr>
        <w:t>月</w:t>
      </w:r>
      <w:r>
        <w:rPr>
          <w:rFonts w:hint="default" w:ascii="Times New Roman" w:hAnsi="Times New Roman" w:eastAsia="仿宋_GB2312" w:cs="Times New Roman"/>
          <w:sz w:val="32"/>
          <w:szCs w:val="32"/>
          <w:lang w:eastAsia="zh-Hans"/>
        </w:rPr>
        <w:t>11</w:t>
      </w:r>
      <w:r>
        <w:rPr>
          <w:rFonts w:hint="eastAsia" w:ascii="Times New Roman" w:hAnsi="Times New Roman" w:eastAsia="仿宋_GB2312" w:cs="Times New Roman"/>
          <w:sz w:val="32"/>
          <w:szCs w:val="32"/>
          <w:lang w:val="en-US" w:eastAsia="zh-Hans"/>
        </w:rPr>
        <w:t>日</w:t>
      </w:r>
      <w:r>
        <w:rPr>
          <w:rFonts w:hint="eastAsia"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Hans"/>
        </w:rPr>
        <w:t>向</w:t>
      </w:r>
      <w:r>
        <w:rPr>
          <w:rFonts w:hint="eastAsia" w:ascii="Times New Roman" w:hAnsi="Times New Roman" w:eastAsia="仿宋_GB2312" w:cs="Times New Roman"/>
          <w:color w:val="auto"/>
          <w:sz w:val="32"/>
          <w:szCs w:val="32"/>
          <w:lang w:val="en-US" w:eastAsia="zh-CN"/>
        </w:rPr>
        <w:t>局</w:t>
      </w:r>
      <w:r>
        <w:rPr>
          <w:rFonts w:hint="eastAsia" w:ascii="Times New Roman" w:hAnsi="Times New Roman" w:eastAsia="仿宋_GB2312" w:cs="Times New Roman"/>
          <w:color w:val="auto"/>
          <w:sz w:val="32"/>
          <w:szCs w:val="32"/>
          <w:lang w:val="en-US" w:eastAsia="zh-Hans"/>
        </w:rPr>
        <w:t>各业务处室</w:t>
      </w:r>
      <w:r>
        <w:rPr>
          <w:rFonts w:hint="eastAsia" w:ascii="Times New Roman" w:hAnsi="Times New Roman" w:eastAsia="仿宋_GB2312" w:cs="Times New Roman"/>
          <w:color w:val="auto"/>
          <w:sz w:val="32"/>
          <w:szCs w:val="32"/>
          <w:lang w:val="en-US" w:eastAsia="zh-CN"/>
        </w:rPr>
        <w:t>征求修改</w:t>
      </w:r>
      <w:r>
        <w:rPr>
          <w:rFonts w:hint="eastAsia" w:ascii="Times New Roman" w:hAnsi="Times New Roman" w:eastAsia="仿宋_GB2312" w:cs="Times New Roman"/>
          <w:color w:val="auto"/>
          <w:sz w:val="32"/>
          <w:szCs w:val="32"/>
        </w:rPr>
        <w:t>意见</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sz w:val="32"/>
          <w:szCs w:val="32"/>
          <w:lang w:val="en-US" w:eastAsia="zh-CN"/>
        </w:rPr>
        <w:t>吸纳形成《温州市科研诚信管理办法（征求意见稿）》。</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Regular"/>
          <w:kern w:val="2"/>
          <w:sz w:val="32"/>
          <w:szCs w:val="32"/>
          <w:u w:val="none" w:color="auto"/>
          <w:lang w:val="en" w:eastAsia="zh-CN" w:bidi="ar-SA"/>
        </w:rPr>
        <w:t>202</w:t>
      </w:r>
      <w:r>
        <w:rPr>
          <w:rFonts w:hint="default" w:ascii="Times New Roman" w:hAnsi="Times New Roman" w:eastAsia="仿宋_GB2312" w:cs="Times New Roman Regular"/>
          <w:kern w:val="2"/>
          <w:sz w:val="32"/>
          <w:szCs w:val="32"/>
          <w:u w:val="none" w:color="auto"/>
          <w:lang w:eastAsia="zh-CN" w:bidi="ar-SA"/>
        </w:rPr>
        <w:t>2</w:t>
      </w:r>
      <w:r>
        <w:rPr>
          <w:rFonts w:hint="default" w:ascii="Times New Roman" w:hAnsi="Times New Roman" w:eastAsia="仿宋_GB2312" w:cs="Times New Roman Regular"/>
          <w:kern w:val="2"/>
          <w:sz w:val="32"/>
          <w:szCs w:val="32"/>
          <w:u w:val="none" w:color="auto"/>
          <w:lang w:val="en" w:eastAsia="zh-CN" w:bidi="ar-SA"/>
        </w:rPr>
        <w:t>年</w:t>
      </w:r>
      <w:r>
        <w:rPr>
          <w:rFonts w:hint="eastAsia" w:ascii="Times New Roman" w:hAnsi="Times New Roman" w:eastAsia="仿宋_GB2312" w:cs="Times New Roman"/>
          <w:sz w:val="32"/>
          <w:szCs w:val="32"/>
          <w:lang w:val="en-US" w:eastAsia="zh-CN"/>
        </w:rPr>
        <w:t>12月8日</w:t>
      </w:r>
      <w:r>
        <w:rPr>
          <w:rFonts w:hint="default" w:ascii="Times New Roman" w:hAnsi="Times New Roman" w:eastAsia="仿宋_GB2312" w:cs="Times New Roman Regular"/>
          <w:kern w:val="2"/>
          <w:sz w:val="32"/>
          <w:szCs w:val="32"/>
          <w:u w:val="none" w:color="auto"/>
          <w:lang w:val="en" w:eastAsia="zh-CN" w:bidi="ar-SA"/>
        </w:rPr>
        <w:t>至</w:t>
      </w:r>
      <w:r>
        <w:rPr>
          <w:rFonts w:hint="eastAsia" w:ascii="Times New Roman" w:hAnsi="Times New Roman" w:eastAsia="仿宋_GB2312" w:cs="Times New Roman Regular"/>
          <w:kern w:val="2"/>
          <w:sz w:val="32"/>
          <w:szCs w:val="32"/>
          <w:u w:val="none" w:color="auto"/>
          <w:lang w:val="en-US" w:eastAsia="zh-CN" w:bidi="ar-SA"/>
        </w:rPr>
        <w:t>2023年1</w:t>
      </w:r>
      <w:r>
        <w:rPr>
          <w:rFonts w:hint="default" w:ascii="Times New Roman" w:hAnsi="Times New Roman" w:eastAsia="仿宋_GB2312" w:cs="Times New Roman Regular"/>
          <w:kern w:val="2"/>
          <w:sz w:val="32"/>
          <w:szCs w:val="32"/>
          <w:u w:val="none" w:color="auto"/>
          <w:lang w:val="en" w:eastAsia="zh-CN" w:bidi="ar-SA"/>
        </w:rPr>
        <w:t>月</w:t>
      </w:r>
      <w:r>
        <w:rPr>
          <w:rFonts w:hint="eastAsia" w:ascii="Times New Roman" w:hAnsi="Times New Roman" w:eastAsia="仿宋_GB2312" w:cs="Times New Roman Regular"/>
          <w:kern w:val="2"/>
          <w:sz w:val="32"/>
          <w:szCs w:val="32"/>
          <w:u w:val="none" w:color="auto"/>
          <w:lang w:val="en-US" w:eastAsia="zh-CN" w:bidi="ar-SA"/>
        </w:rPr>
        <w:t>16</w:t>
      </w:r>
      <w:r>
        <w:rPr>
          <w:rFonts w:hint="default" w:ascii="Times New Roman" w:hAnsi="Times New Roman" w:eastAsia="仿宋_GB2312" w:cs="Times New Roman Regular"/>
          <w:kern w:val="2"/>
          <w:sz w:val="32"/>
          <w:szCs w:val="32"/>
          <w:u w:val="none" w:color="auto"/>
          <w:lang w:val="en" w:eastAsia="zh-CN" w:bidi="ar-SA"/>
        </w:rPr>
        <w:t>日</w:t>
      </w:r>
      <w:r>
        <w:rPr>
          <w:rFonts w:hint="eastAsia" w:ascii="Times New Roman" w:hAnsi="Times New Roman" w:eastAsia="仿宋_GB2312" w:cs="Times New Roman Regular"/>
          <w:kern w:val="2"/>
          <w:sz w:val="32"/>
          <w:szCs w:val="32"/>
          <w:u w:val="none" w:color="auto"/>
          <w:lang w:val="en" w:eastAsia="zh-CN" w:bidi="ar-SA"/>
        </w:rPr>
        <w:t>，</w:t>
      </w:r>
      <w:r>
        <w:rPr>
          <w:rFonts w:hint="default" w:ascii="Times New Roman" w:hAnsi="Times New Roman" w:eastAsia="仿宋_GB2312" w:cs="Times New Roman Regular"/>
          <w:kern w:val="2"/>
          <w:sz w:val="32"/>
          <w:szCs w:val="32"/>
          <w:lang w:val="en" w:eastAsia="zh-CN" w:bidi="ar-SA"/>
        </w:rPr>
        <w:t>在局门户网站上公开向社会征求意见建议，</w:t>
      </w:r>
      <w:r>
        <w:rPr>
          <w:rFonts w:hint="default" w:ascii="Times New Roman" w:hAnsi="Times New Roman" w:eastAsia="仿宋_GB2312" w:cs="Times New Roman Regular"/>
          <w:color w:val="auto"/>
          <w:kern w:val="2"/>
          <w:sz w:val="32"/>
          <w:szCs w:val="32"/>
          <w:lang w:val="en" w:eastAsia="zh-CN" w:bidi="ar-SA"/>
        </w:rPr>
        <w:t>共收到反馈意见</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Regular"/>
          <w:color w:val="auto"/>
          <w:kern w:val="2"/>
          <w:sz w:val="32"/>
          <w:szCs w:val="32"/>
          <w:lang w:val="en" w:eastAsia="zh-CN" w:bidi="ar-SA"/>
        </w:rPr>
        <w:t>条，</w:t>
      </w:r>
      <w:r>
        <w:rPr>
          <w:rFonts w:hint="default" w:ascii="Times New Roman" w:hAnsi="Times New Roman" w:eastAsia="仿宋_GB2312" w:cs="Times New Roman Regular"/>
          <w:kern w:val="2"/>
          <w:sz w:val="32"/>
          <w:szCs w:val="32"/>
          <w:lang w:val="en" w:eastAsia="zh-CN" w:bidi="ar-SA"/>
        </w:rPr>
        <w:t>采纳</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Regular"/>
          <w:kern w:val="2"/>
          <w:sz w:val="32"/>
          <w:szCs w:val="32"/>
          <w:lang w:val="en" w:eastAsia="zh-CN" w:bidi="ar-SA"/>
        </w:rPr>
        <w:t>条</w:t>
      </w:r>
      <w:r>
        <w:rPr>
          <w:rFonts w:hint="eastAsia" w:ascii="Times New Roman" w:hAnsi="Times New Roman" w:eastAsia="仿宋_GB2312" w:cs="Times New Roman Regular"/>
          <w:kern w:val="2"/>
          <w:sz w:val="32"/>
          <w:szCs w:val="32"/>
          <w:lang w:val="en" w:eastAsia="zh-CN" w:bidi="ar-SA"/>
        </w:rPr>
        <w:t>，根据意见进一步修改</w:t>
      </w:r>
      <w:r>
        <w:rPr>
          <w:rFonts w:hint="eastAsia" w:ascii="Times New Roman" w:hAnsi="Times New Roman" w:eastAsia="仿宋_GB2312" w:cs="Times New Roman Regular"/>
          <w:kern w:val="2"/>
          <w:sz w:val="32"/>
          <w:szCs w:val="32"/>
          <w:u w:val="none" w:color="auto"/>
          <w:lang w:val="en" w:eastAsia="zh-CN" w:bidi="ar-SA"/>
        </w:rPr>
        <w:t>。</w:t>
      </w:r>
      <w:r>
        <w:rPr>
          <w:rFonts w:hint="eastAsia" w:ascii="Times New Roman" w:hAnsi="Times New Roman" w:eastAsia="仿宋_GB2312"/>
          <w:sz w:val="32"/>
          <w:szCs w:val="32"/>
          <w:lang w:eastAsia="zh-CN"/>
        </w:rPr>
        <w:t>经法务审查后，根据修订意见完善</w:t>
      </w:r>
      <w:r>
        <w:rPr>
          <w:rFonts w:hint="eastAsia" w:ascii="Times New Roman" w:hAnsi="Times New Roman" w:eastAsia="仿宋_GB2312" w:cs="Times New Roman"/>
          <w:sz w:val="32"/>
          <w:szCs w:val="32"/>
          <w:lang w:val="en-US" w:eastAsia="zh-CN"/>
        </w:rPr>
        <w:t>《温州市科研诚信管理办法》（送审稿）</w:t>
      </w: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lang w:eastAsia="zh-CN"/>
        </w:rPr>
        <w:t>年</w:t>
      </w: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lang w:eastAsia="zh-CN"/>
        </w:rPr>
        <w:t>月24日经温州市科技局局务会议审议通过。</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kern w:val="2"/>
          <w:sz w:val="32"/>
          <w:szCs w:val="32"/>
          <w:lang w:val="en" w:eastAsia="zh-CN" w:bidi="ar-SA"/>
        </w:rPr>
        <w:t>三、修订内容</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修订后的《温州市科研诚信管理办法》共</w:t>
      </w:r>
      <w:r>
        <w:rPr>
          <w:rFonts w:hint="eastAsia" w:ascii="Times New Roman" w:hAnsi="Times New Roman" w:eastAsia="仿宋_GB2312"/>
          <w:color w:val="auto"/>
          <w:sz w:val="32"/>
          <w:szCs w:val="32"/>
          <w:lang w:val="en-US" w:eastAsia="zh-CN"/>
        </w:rPr>
        <w:t>4章22条</w:t>
      </w:r>
      <w:r>
        <w:rPr>
          <w:rFonts w:hint="eastAsia" w:ascii="Times New Roman" w:hAnsi="Times New Roman" w:eastAsia="仿宋_GB2312"/>
          <w:color w:val="0000FF"/>
          <w:sz w:val="32"/>
          <w:szCs w:val="32"/>
          <w:lang w:val="en-US" w:eastAsia="zh-CN"/>
        </w:rPr>
        <w:t>，</w:t>
      </w:r>
      <w:r>
        <w:rPr>
          <w:rFonts w:hint="eastAsia" w:ascii="Times New Roman" w:hAnsi="Times New Roman" w:eastAsia="仿宋_GB2312"/>
          <w:sz w:val="32"/>
          <w:szCs w:val="32"/>
          <w:lang w:val="en-US" w:eastAsia="zh-CN"/>
        </w:rPr>
        <w:t>此次修订贯穿规范发展主线，科学界定</w:t>
      </w:r>
      <w:r>
        <w:rPr>
          <w:rFonts w:hint="eastAsia" w:ascii="Times New Roman" w:hAnsi="Times New Roman" w:eastAsia="仿宋_GB2312"/>
          <w:sz w:val="32"/>
          <w:szCs w:val="32"/>
          <w:lang w:val="en-US" w:eastAsia="zh-Hans"/>
        </w:rPr>
        <w:t>科研诚信管理范围</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完善科研信用等级管理，规范</w:t>
      </w:r>
      <w:r>
        <w:rPr>
          <w:rFonts w:hint="eastAsia" w:ascii="Times New Roman" w:hAnsi="Times New Roman" w:eastAsia="仿宋_GB2312"/>
          <w:sz w:val="32"/>
          <w:szCs w:val="32"/>
          <w:lang w:val="en-US" w:eastAsia="zh-Hans"/>
        </w:rPr>
        <w:t>科研信用行为认定</w:t>
      </w:r>
      <w:r>
        <w:rPr>
          <w:rFonts w:hint="default" w:ascii="Times New Roman" w:hAnsi="Times New Roman" w:eastAsia="仿宋_GB2312"/>
          <w:sz w:val="32"/>
          <w:szCs w:val="32"/>
          <w:lang w:eastAsia="zh-Hans"/>
        </w:rPr>
        <w:t>，</w:t>
      </w:r>
      <w:r>
        <w:rPr>
          <w:rFonts w:hint="eastAsia" w:ascii="Times New Roman" w:hAnsi="Times New Roman" w:eastAsia="仿宋_GB2312"/>
          <w:sz w:val="32"/>
          <w:szCs w:val="32"/>
          <w:lang w:val="en-US" w:eastAsia="zh-CN"/>
        </w:rPr>
        <w:t>并参考国家、省相关文件补充完善科研诚信管理体系构建</w:t>
      </w:r>
      <w:r>
        <w:rPr>
          <w:rFonts w:hint="default" w:ascii="Times New Roman" w:hAnsi="Times New Roman" w:eastAsia="仿宋_GB2312"/>
          <w:sz w:val="32"/>
          <w:szCs w:val="32"/>
          <w:lang w:eastAsia="zh-Hans"/>
        </w:rPr>
        <w:t>。</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楷体_GB2312" w:cs="楷体_GB2312"/>
          <w:b/>
          <w:bCs/>
          <w:sz w:val="32"/>
          <w:szCs w:val="32"/>
          <w:lang w:val="en-US" w:eastAsia="zh-CN"/>
        </w:rPr>
        <w:t>（一）重新定义科研诚信管理范围。</w:t>
      </w:r>
      <w:r>
        <w:rPr>
          <w:rFonts w:hint="eastAsia" w:ascii="Times New Roman" w:hAnsi="Times New Roman" w:eastAsia="仿宋_GB2312"/>
          <w:sz w:val="32"/>
          <w:szCs w:val="32"/>
          <w:lang w:val="en-US" w:eastAsia="zh-CN"/>
        </w:rPr>
        <w:t>将科研诚信管理范围明确为隶属本市管辖或参与本市组织的科研活动事项的相关责任主体</w:t>
      </w:r>
      <w:r>
        <w:rPr>
          <w:rFonts w:hint="eastAsia" w:ascii="Times New Roman" w:hAnsi="Times New Roman" w:eastAsia="仿宋_GB2312" w:cs="仿宋"/>
          <w:sz w:val="32"/>
          <w:szCs w:val="32"/>
          <w:lang w:eastAsia="zh-CN"/>
        </w:rPr>
        <w:t>信守承诺、履行义务、遵守科研行为准则的评价和奖惩。明确科研诚信管理贯穿于科研活动的</w:t>
      </w:r>
      <w:r>
        <w:rPr>
          <w:rFonts w:hint="eastAsia" w:ascii="Times New Roman" w:hAnsi="Times New Roman" w:eastAsia="仿宋_GB2312" w:cs="仿宋"/>
          <w:sz w:val="32"/>
          <w:szCs w:val="32"/>
        </w:rPr>
        <w:t>申报推荐</w:t>
      </w:r>
      <w:r>
        <w:rPr>
          <w:rFonts w:hint="eastAsia" w:ascii="Times New Roman" w:hAnsi="Times New Roman" w:eastAsia="仿宋_GB2312" w:cs="仿宋"/>
          <w:sz w:val="32"/>
          <w:szCs w:val="32"/>
          <w:lang w:eastAsia="zh-CN"/>
        </w:rPr>
        <w:t>、活动</w:t>
      </w:r>
      <w:r>
        <w:rPr>
          <w:rFonts w:hint="eastAsia" w:ascii="Times New Roman" w:hAnsi="Times New Roman" w:eastAsia="仿宋_GB2312" w:cs="仿宋"/>
          <w:sz w:val="32"/>
          <w:szCs w:val="32"/>
        </w:rPr>
        <w:t>实施</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验收</w:t>
      </w:r>
      <w:r>
        <w:rPr>
          <w:rFonts w:hint="eastAsia" w:ascii="Times New Roman" w:hAnsi="Times New Roman" w:eastAsia="仿宋_GB2312" w:cs="仿宋"/>
          <w:sz w:val="32"/>
          <w:szCs w:val="32"/>
        </w:rPr>
        <w:t>评价</w:t>
      </w:r>
      <w:r>
        <w:rPr>
          <w:rFonts w:hint="eastAsia" w:ascii="Times New Roman" w:hAnsi="Times New Roman" w:eastAsia="仿宋_GB2312" w:cs="仿宋"/>
          <w:sz w:val="32"/>
          <w:szCs w:val="32"/>
          <w:lang w:eastAsia="zh-CN"/>
        </w:rPr>
        <w:t>等活动全过程。</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楷体_GB2312" w:cs="楷体_GB2312"/>
          <w:b/>
          <w:bCs/>
          <w:sz w:val="32"/>
          <w:szCs w:val="32"/>
          <w:lang w:val="en-US" w:eastAsia="zh-CN"/>
        </w:rPr>
        <w:t>（二）完善科研信用等级划分，新增黑名单管理。</w:t>
      </w:r>
      <w:r>
        <w:rPr>
          <w:rFonts w:hint="eastAsia" w:ascii="Times New Roman" w:hAnsi="Times New Roman" w:eastAsia="仿宋_GB2312"/>
          <w:sz w:val="32"/>
          <w:szCs w:val="32"/>
          <w:lang w:val="en-US" w:eastAsia="zh-CN"/>
        </w:rPr>
        <w:t>将科研信用等级划分为5级，拥有</w:t>
      </w:r>
      <w:r>
        <w:rPr>
          <w:rFonts w:hint="eastAsia" w:ascii="Times New Roman" w:hAnsi="Times New Roman" w:eastAsia="仿宋_GB2312"/>
          <w:sz w:val="32"/>
          <w:szCs w:val="32"/>
          <w:lang w:val="en-US" w:eastAsia="zh-Hans"/>
        </w:rPr>
        <w:t>良好行为信息</w:t>
      </w:r>
      <w:r>
        <w:rPr>
          <w:rFonts w:hint="eastAsia" w:ascii="Times New Roman" w:hAnsi="Times New Roman" w:eastAsia="仿宋_GB2312"/>
          <w:sz w:val="32"/>
          <w:szCs w:val="32"/>
          <w:lang w:val="en-US" w:eastAsia="zh-CN"/>
        </w:rPr>
        <w:t>的科研活动相关责任主体列为A级，存在不良行为并被相关部门正式处罚或者经判定列入严重失信名单</w:t>
      </w:r>
      <w:r>
        <w:rPr>
          <w:rFonts w:hint="eastAsia" w:ascii="Times New Roman" w:hAnsi="Times New Roman" w:eastAsia="仿宋_GB2312" w:cs="仿宋"/>
          <w:b w:val="0"/>
          <w:bCs w:val="0"/>
          <w:kern w:val="2"/>
          <w:sz w:val="32"/>
          <w:szCs w:val="32"/>
          <w:u w:val="none" w:color="auto"/>
          <w:lang w:val="en-US" w:eastAsia="zh-CN" w:bidi="ar-SA"/>
        </w:rPr>
        <w:t>（黑名单）的</w:t>
      </w:r>
      <w:r>
        <w:rPr>
          <w:rFonts w:hint="eastAsia" w:ascii="Times New Roman" w:hAnsi="Times New Roman" w:eastAsia="仿宋_GB2312"/>
          <w:sz w:val="32"/>
          <w:szCs w:val="32"/>
          <w:lang w:val="en-US" w:eastAsia="zh-CN"/>
        </w:rPr>
        <w:t>相关责任主体列为E级。</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楷体_GB2312" w:cs="楷体_GB2312"/>
          <w:b/>
          <w:bCs/>
          <w:sz w:val="32"/>
          <w:szCs w:val="32"/>
          <w:lang w:val="en-US" w:eastAsia="zh-CN"/>
        </w:rPr>
        <w:t>（三）完善科研信用不良行为范围，规范严重失信行为认定依据。</w:t>
      </w:r>
      <w:r>
        <w:rPr>
          <w:rFonts w:hint="eastAsia" w:ascii="Times New Roman" w:hAnsi="Times New Roman" w:eastAsia="仿宋_GB2312" w:cs="楷体"/>
          <w:sz w:val="32"/>
          <w:szCs w:val="32"/>
          <w:lang w:val="en-US" w:eastAsia="zh-CN"/>
        </w:rPr>
        <w:t>根据《科研失信行为调查处理规则》，补充完善科研信用不良行为范围，明确失信信息。根据国务院办公厅《关于进一步完善失信约束制度构建诚信建设长效机制的指导意见》和省科技厅《浙江省科研诚信信息管理办法》规定，规范严重失信名单主体认定标准和程序。</w:t>
      </w:r>
    </w:p>
    <w:p>
      <w:pPr>
        <w:pStyle w:val="2"/>
        <w:keepNext w:val="0"/>
        <w:keepLines w:val="0"/>
        <w:pageBreakBefore w:val="0"/>
        <w:kinsoku/>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楷体_GB2312" w:cs="楷体_GB2312"/>
          <w:b/>
          <w:bCs/>
          <w:kern w:val="0"/>
          <w:sz w:val="32"/>
          <w:szCs w:val="32"/>
          <w:lang w:val="en-US" w:eastAsia="zh-CN" w:bidi="ar"/>
        </w:rPr>
        <w:t>（四）补充完善科研诚信管理体系。</w:t>
      </w:r>
      <w:r>
        <w:rPr>
          <w:rFonts w:hint="eastAsia" w:ascii="Times New Roman" w:hAnsi="Times New Roman" w:eastAsia="仿宋_GB2312" w:cs="仿宋"/>
          <w:sz w:val="32"/>
          <w:szCs w:val="32"/>
          <w:lang w:val="en-US" w:eastAsia="zh-CN"/>
        </w:rPr>
        <w:t>参考</w:t>
      </w:r>
      <w:r>
        <w:rPr>
          <w:rFonts w:hint="eastAsia" w:ascii="Times New Roman" w:hAnsi="Times New Roman" w:eastAsia="仿宋_GB2312" w:cs="楷体"/>
          <w:sz w:val="32"/>
          <w:szCs w:val="32"/>
          <w:lang w:val="en-US" w:eastAsia="zh-CN"/>
        </w:rPr>
        <w:t>《浙江省科研诚信信息管理办法》，</w:t>
      </w:r>
      <w:r>
        <w:rPr>
          <w:rFonts w:hint="eastAsia" w:ascii="Times New Roman" w:hAnsi="Times New Roman" w:eastAsia="仿宋_GB2312" w:cs="仿宋"/>
          <w:sz w:val="32"/>
          <w:szCs w:val="32"/>
          <w:lang w:val="en-US" w:eastAsia="zh-CN"/>
        </w:rPr>
        <w:t>新增严重失信名单（黑名单）披露期限和移出失信名单（黑名单）条件，</w:t>
      </w:r>
      <w:r>
        <w:rPr>
          <w:rFonts w:hint="eastAsia" w:ascii="Times New Roman" w:hAnsi="Times New Roman" w:eastAsia="仿宋_GB2312" w:cs="仿宋"/>
          <w:sz w:val="32"/>
          <w:szCs w:val="32"/>
          <w:lang w:eastAsia="zh-CN"/>
        </w:rPr>
        <w:t>明确</w:t>
      </w:r>
      <w:r>
        <w:rPr>
          <w:rFonts w:hint="eastAsia" w:ascii="Times New Roman" w:hAnsi="Times New Roman" w:eastAsia="仿宋_GB2312" w:cs="仿宋"/>
          <w:sz w:val="32"/>
          <w:szCs w:val="32"/>
          <w:lang w:val="en-US" w:eastAsia="zh-CN"/>
        </w:rPr>
        <w:t>科研诚信主体失信信息修复的条件，</w:t>
      </w:r>
      <w:r>
        <w:rPr>
          <w:rFonts w:hint="eastAsia" w:ascii="Times New Roman" w:hAnsi="Times New Roman" w:eastAsia="仿宋_GB2312" w:cs="楷体"/>
          <w:sz w:val="32"/>
          <w:szCs w:val="32"/>
          <w:lang w:val="en-US" w:eastAsia="zh-CN"/>
        </w:rPr>
        <w:t>完善科研诚信过程管理。</w:t>
      </w:r>
    </w:p>
    <w:p>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黑体" w:cs="黑体"/>
          <w:color w:val="333333"/>
          <w:kern w:val="0"/>
          <w:sz w:val="32"/>
          <w:szCs w:val="32"/>
        </w:rPr>
      </w:pPr>
      <w:r>
        <w:rPr>
          <w:rFonts w:hint="eastAsia" w:ascii="Times New Roman" w:hAnsi="Times New Roman" w:eastAsia="黑体" w:cs="黑体"/>
          <w:color w:val="333333"/>
          <w:kern w:val="0"/>
          <w:sz w:val="32"/>
          <w:szCs w:val="32"/>
          <w:lang w:val="en-US" w:eastAsia="zh-CN"/>
        </w:rPr>
        <w:t>四</w:t>
      </w:r>
      <w:r>
        <w:rPr>
          <w:rFonts w:hint="eastAsia" w:ascii="Times New Roman" w:hAnsi="Times New Roman" w:eastAsia="黑体" w:cs="黑体"/>
          <w:color w:val="333333"/>
          <w:kern w:val="0"/>
          <w:sz w:val="32"/>
          <w:szCs w:val="32"/>
        </w:rPr>
        <w:t>、实施时间</w:t>
      </w:r>
    </w:p>
    <w:p>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color w:val="333333"/>
          <w:kern w:val="0"/>
          <w:sz w:val="32"/>
          <w:szCs w:val="32"/>
          <w:highlight w:val="none"/>
        </w:rPr>
      </w:pPr>
      <w:r>
        <w:rPr>
          <w:rFonts w:hint="eastAsia" w:ascii="Times New Roman" w:hAnsi="Times New Roman" w:eastAsia="仿宋_GB2312"/>
          <w:sz w:val="32"/>
          <w:szCs w:val="32"/>
          <w:lang w:val="en-US" w:eastAsia="zh-CN"/>
        </w:rPr>
        <w:t>《温州市科研诚信管理办法》</w:t>
      </w:r>
      <w:r>
        <w:rPr>
          <w:rFonts w:hint="eastAsia" w:ascii="Times New Roman" w:hAnsi="Times New Roman" w:eastAsia="仿宋_GB2312" w:cs="仿宋_GB2312"/>
          <w:color w:val="333333"/>
          <w:kern w:val="0"/>
          <w:sz w:val="32"/>
          <w:szCs w:val="32"/>
          <w:highlight w:val="none"/>
        </w:rPr>
        <w:t>自</w:t>
      </w:r>
      <w:r>
        <w:rPr>
          <w:rFonts w:hint="eastAsia" w:ascii="Times New Roman" w:hAnsi="Times New Roman" w:eastAsia="仿宋_GB2312" w:cs="仿宋_GB2312"/>
          <w:color w:val="333333"/>
          <w:kern w:val="0"/>
          <w:sz w:val="32"/>
          <w:szCs w:val="32"/>
          <w:highlight w:val="none"/>
          <w:lang w:val="en-US" w:eastAsia="zh-CN"/>
        </w:rPr>
        <w:t>2023年9月22日</w:t>
      </w:r>
      <w:r>
        <w:rPr>
          <w:rFonts w:hint="eastAsia" w:ascii="Times New Roman" w:hAnsi="Times New Roman" w:eastAsia="仿宋_GB2312" w:cs="仿宋_GB2312"/>
          <w:color w:val="333333"/>
          <w:kern w:val="0"/>
          <w:sz w:val="32"/>
          <w:szCs w:val="32"/>
          <w:highlight w:val="none"/>
        </w:rPr>
        <w:t>实施。</w:t>
      </w:r>
    </w:p>
    <w:p>
      <w:pPr>
        <w:keepNext w:val="0"/>
        <w:keepLines w:val="0"/>
        <w:pageBreakBefore w:val="0"/>
        <w:widowControl/>
        <w:numPr>
          <w:ilvl w:val="0"/>
          <w:numId w:val="2"/>
        </w:numPr>
        <w:kinsoku/>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黑体" w:cs="黑体"/>
          <w:color w:val="333333"/>
          <w:kern w:val="0"/>
          <w:sz w:val="32"/>
          <w:szCs w:val="32"/>
          <w:lang w:val="en-US" w:eastAsia="zh-CN"/>
        </w:rPr>
      </w:pPr>
      <w:r>
        <w:rPr>
          <w:rFonts w:hint="eastAsia" w:ascii="Times New Roman" w:hAnsi="Times New Roman" w:eastAsia="黑体" w:cs="黑体"/>
          <w:color w:val="333333"/>
          <w:kern w:val="0"/>
          <w:sz w:val="32"/>
          <w:szCs w:val="32"/>
        </w:rPr>
        <w:t>解读机关</w:t>
      </w:r>
      <w:r>
        <w:rPr>
          <w:rFonts w:hint="eastAsia" w:ascii="Times New Roman" w:hAnsi="Times New Roman" w:eastAsia="黑体" w:cs="黑体"/>
          <w:color w:val="333333"/>
          <w:kern w:val="0"/>
          <w:sz w:val="32"/>
          <w:szCs w:val="32"/>
          <w:lang w:val="en-US" w:eastAsia="zh-CN"/>
        </w:rPr>
        <w:t>及解读人</w:t>
      </w:r>
    </w:p>
    <w:p>
      <w:pPr>
        <w:keepNext w:val="0"/>
        <w:keepLines w:val="0"/>
        <w:pageBreakBefore w:val="0"/>
        <w:widowControl/>
        <w:numPr>
          <w:numId w:val="0"/>
        </w:numPr>
        <w:kinsoku/>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color w:val="333333"/>
          <w:kern w:val="0"/>
          <w:sz w:val="32"/>
          <w:szCs w:val="32"/>
          <w:lang w:val="en-US" w:eastAsia="zh-CN"/>
        </w:rPr>
      </w:pPr>
      <w:r>
        <w:rPr>
          <w:rFonts w:hint="eastAsia" w:ascii="Times New Roman" w:hAnsi="Times New Roman" w:eastAsia="仿宋_GB2312" w:cs="仿宋_GB2312"/>
          <w:color w:val="333333"/>
          <w:kern w:val="0"/>
          <w:sz w:val="32"/>
          <w:szCs w:val="32"/>
          <w:lang w:val="en-US" w:eastAsia="zh-CN"/>
        </w:rPr>
        <w:t>解读机关：</w:t>
      </w:r>
      <w:r>
        <w:rPr>
          <w:rFonts w:hint="eastAsia" w:ascii="Times New Roman" w:hAnsi="Times New Roman" w:eastAsia="仿宋_GB2312" w:cs="仿宋_GB2312"/>
          <w:color w:val="333333"/>
          <w:kern w:val="0"/>
          <w:sz w:val="32"/>
          <w:szCs w:val="32"/>
        </w:rPr>
        <w:t>温州市</w:t>
      </w:r>
      <w:r>
        <w:rPr>
          <w:rFonts w:hint="eastAsia" w:ascii="Times New Roman" w:hAnsi="Times New Roman" w:eastAsia="仿宋_GB2312" w:cs="仿宋_GB2312"/>
          <w:color w:val="333333"/>
          <w:kern w:val="0"/>
          <w:sz w:val="32"/>
          <w:szCs w:val="32"/>
          <w:lang w:val="en-US" w:eastAsia="zh-CN"/>
        </w:rPr>
        <w:t>科学技术局</w:t>
      </w:r>
    </w:p>
    <w:p>
      <w:pPr>
        <w:keepNext w:val="0"/>
        <w:keepLines w:val="0"/>
        <w:pageBreakBefore w:val="0"/>
        <w:widowControl/>
        <w:numPr>
          <w:numId w:val="0"/>
        </w:numPr>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仿宋_GB2312"/>
          <w:color w:val="333333"/>
          <w:kern w:val="0"/>
          <w:sz w:val="32"/>
          <w:szCs w:val="32"/>
          <w:lang w:val="en-US" w:eastAsia="zh-CN"/>
        </w:rPr>
      </w:pPr>
      <w:bookmarkStart w:id="0" w:name="_GoBack"/>
      <w:bookmarkEnd w:id="0"/>
      <w:r>
        <w:rPr>
          <w:rFonts w:hint="eastAsia" w:ascii="Times New Roman" w:hAnsi="Times New Roman" w:eastAsia="仿宋_GB2312" w:cs="仿宋_GB2312"/>
          <w:color w:val="333333"/>
          <w:kern w:val="0"/>
          <w:sz w:val="32"/>
          <w:szCs w:val="32"/>
          <w:lang w:val="en-US" w:eastAsia="zh-CN"/>
        </w:rPr>
        <w:t>解读人：李贤</w:t>
      </w:r>
    </w:p>
    <w:p>
      <w:pPr>
        <w:keepNext w:val="0"/>
        <w:keepLines w:val="0"/>
        <w:pageBreakBefore w:val="0"/>
        <w:widowControl/>
        <w:numPr>
          <w:numId w:val="0"/>
        </w:numPr>
        <w:kinsoku/>
        <w:overflowPunct/>
        <w:topLinePunct w:val="0"/>
        <w:autoSpaceDE/>
        <w:autoSpaceDN/>
        <w:bidi w:val="0"/>
        <w:adjustRightInd/>
        <w:snapToGrid/>
        <w:spacing w:line="560" w:lineRule="exact"/>
        <w:ind w:firstLine="640" w:firstLineChars="200"/>
        <w:jc w:val="left"/>
        <w:textAlignment w:val="auto"/>
        <w:rPr>
          <w:rFonts w:hint="default"/>
          <w:lang w:val="en-US" w:eastAsia="zh-CN"/>
        </w:rPr>
      </w:pPr>
      <w:r>
        <w:rPr>
          <w:rFonts w:hint="eastAsia" w:ascii="Times New Roman" w:hAnsi="Times New Roman" w:eastAsia="仿宋_GB2312" w:cs="仿宋_GB2312"/>
          <w:color w:val="333333"/>
          <w:kern w:val="0"/>
          <w:sz w:val="32"/>
          <w:szCs w:val="32"/>
          <w:lang w:val="en-US" w:eastAsia="zh-CN"/>
        </w:rPr>
        <w:t>联系电话：0577-88962022</w:t>
      </w:r>
    </w:p>
    <w:p>
      <w:pPr>
        <w:pStyle w:val="2"/>
        <w:rPr>
          <w:rFonts w:hint="eastAsia"/>
          <w:lang w:val="en-US" w:eastAsia="zh-CN"/>
        </w:rPr>
      </w:pPr>
    </w:p>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imes New Roman Regular">
    <w:altName w:val="Times New Roman"/>
    <w:panose1 w:val="02020603050405020304"/>
    <w:charset w:val="00"/>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0D13D5"/>
    <w:multiLevelType w:val="singleLevel"/>
    <w:tmpl w:val="360D13D5"/>
    <w:lvl w:ilvl="0" w:tentative="0">
      <w:start w:val="5"/>
      <w:numFmt w:val="chineseCounting"/>
      <w:suff w:val="nothing"/>
      <w:lvlText w:val="%1、"/>
      <w:lvlJc w:val="left"/>
      <w:rPr>
        <w:rFonts w:hint="eastAsia"/>
      </w:rPr>
    </w:lvl>
  </w:abstractNum>
  <w:abstractNum w:abstractNumId="1">
    <w:nsid w:val="3972E80B"/>
    <w:multiLevelType w:val="singleLevel"/>
    <w:tmpl w:val="3972E80B"/>
    <w:lvl w:ilvl="0" w:tentative="0">
      <w:start w:val="2"/>
      <w:numFmt w:val="chineseCounting"/>
      <w:suff w:val="nothing"/>
      <w:lvlText w:val="%1、"/>
      <w:lvlJc w:val="left"/>
      <w:rPr>
        <w:rFonts w:hint="eastAsia" w:ascii="黑体" w:hAnsi="黑体" w:eastAsia="黑体" w:cs="黑体"/>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hkYWIyMDM4ODBiMGQxZjMyOGRiZTRmZDI5NzU3NDEifQ=="/>
  </w:docVars>
  <w:rsids>
    <w:rsidRoot w:val="00465127"/>
    <w:rsid w:val="001F49B8"/>
    <w:rsid w:val="00465127"/>
    <w:rsid w:val="00733230"/>
    <w:rsid w:val="0079353F"/>
    <w:rsid w:val="00E40B7F"/>
    <w:rsid w:val="00E82DD3"/>
    <w:rsid w:val="03E4457E"/>
    <w:rsid w:val="0A245950"/>
    <w:rsid w:val="0EDB7766"/>
    <w:rsid w:val="2C2A23E8"/>
    <w:rsid w:val="323420B2"/>
    <w:rsid w:val="3E8B7FB1"/>
    <w:rsid w:val="3FAB6E1A"/>
    <w:rsid w:val="42242E23"/>
    <w:rsid w:val="44AB453E"/>
    <w:rsid w:val="47BD3CA5"/>
    <w:rsid w:val="54D95AD1"/>
    <w:rsid w:val="61554EA2"/>
    <w:rsid w:val="66F978FF"/>
    <w:rsid w:val="67060F10"/>
    <w:rsid w:val="6B5D66AE"/>
    <w:rsid w:val="6BAD2A66"/>
    <w:rsid w:val="77877518"/>
    <w:rsid w:val="7D6FFE26"/>
    <w:rsid w:val="7F71777F"/>
    <w:rsid w:val="D3DFE627"/>
    <w:rsid w:val="EC59C2AE"/>
    <w:rsid w:val="EE2F3162"/>
    <w:rsid w:val="F6EE9F94"/>
    <w:rsid w:val="FBFFED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99"/>
    <w:pPr>
      <w:ind w:firstLine="420" w:firstLineChars="100"/>
    </w:pPr>
  </w:style>
  <w:style w:type="paragraph" w:styleId="3">
    <w:name w:val="Body Text"/>
    <w:basedOn w:val="1"/>
    <w:next w:val="2"/>
    <w:qFormat/>
    <w:uiPriority w:val="0"/>
    <w:pPr>
      <w:spacing w:after="120"/>
    </w:p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0"/>
    <w:rPr>
      <w:b/>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4</Pages>
  <Words>258</Words>
  <Characters>1476</Characters>
  <Lines>12</Lines>
  <Paragraphs>3</Paragraphs>
  <TotalTime>1</TotalTime>
  <ScaleCrop>false</ScaleCrop>
  <LinksUpToDate>false</LinksUpToDate>
  <CharactersWithSpaces>1731</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2021-01-07T09:25:00Z</dcterms:created>
  <dc:creator>陈峰</dc:creator>
  <cp:lastModifiedBy>Administrator</cp:lastModifiedBy>
  <dcterms:modified xsi:type="dcterms:W3CDTF">2023-12-22T01:18:00Z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745F15F8D77F48F69C29B91C932AAD23</vt:lpwstr>
  </property>
</Properties>
</file>